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E1" w:rsidRPr="00B03BE1" w:rsidRDefault="00B03BE1" w:rsidP="00B03BE1">
      <w:pPr>
        <w:pStyle w:val="a4"/>
        <w:spacing w:before="0" w:beforeAutospacing="0" w:after="0" w:afterAutospacing="0"/>
        <w:jc w:val="center"/>
        <w:rPr>
          <w:rFonts w:ascii="Times New Roman" w:hAnsi="Times New Roman" w:cs="Times New Roman"/>
          <w:b/>
          <w:sz w:val="24"/>
          <w:szCs w:val="24"/>
          <w:u w:val="single"/>
        </w:rPr>
      </w:pPr>
      <w:r w:rsidRPr="00B03BE1">
        <w:rPr>
          <w:rFonts w:ascii="Times New Roman" w:hAnsi="Times New Roman" w:cs="Times New Roman"/>
          <w:b/>
          <w:sz w:val="24"/>
          <w:szCs w:val="24"/>
          <w:u w:val="single"/>
        </w:rPr>
        <w:t>ВЫПИСКА</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22 ноября 2011 года N 728-132</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jc w:val="center"/>
        <w:rPr>
          <w:rFonts w:ascii="Times New Roman" w:hAnsi="Times New Roman" w:cs="Times New Roman"/>
          <w:sz w:val="24"/>
          <w:szCs w:val="24"/>
        </w:rPr>
      </w:pPr>
      <w:r w:rsidRPr="00B03BE1">
        <w:rPr>
          <w:rStyle w:val="a5"/>
          <w:rFonts w:ascii="Times New Roman" w:hAnsi="Times New Roman" w:cs="Times New Roman"/>
          <w:sz w:val="24"/>
          <w:szCs w:val="24"/>
        </w:rPr>
        <w:t>ЗАКОН САНКТ-ПЕТЕРБУРГА</w:t>
      </w:r>
    </w:p>
    <w:p w:rsidR="00B03BE1" w:rsidRPr="00B03BE1" w:rsidRDefault="00B03BE1" w:rsidP="00B03BE1">
      <w:pPr>
        <w:pStyle w:val="a4"/>
        <w:spacing w:before="0" w:beforeAutospacing="0" w:after="0" w:afterAutospacing="0"/>
        <w:jc w:val="center"/>
        <w:rPr>
          <w:rFonts w:ascii="Times New Roman" w:hAnsi="Times New Roman" w:cs="Times New Roman"/>
          <w:sz w:val="24"/>
          <w:szCs w:val="24"/>
        </w:rPr>
      </w:pPr>
      <w:r w:rsidRPr="00B03BE1">
        <w:rPr>
          <w:rStyle w:val="a5"/>
          <w:rFonts w:ascii="Times New Roman" w:hAnsi="Times New Roman" w:cs="Times New Roman"/>
          <w:sz w:val="24"/>
          <w:szCs w:val="24"/>
        </w:rPr>
        <w:t>СОЦИАЛЬНЫЙ КОДЕКС САНКТ-ПЕТЕРБУРГА</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proofErr w:type="gramStart"/>
      <w:r w:rsidRPr="00B03BE1">
        <w:rPr>
          <w:rFonts w:ascii="Times New Roman" w:hAnsi="Times New Roman" w:cs="Times New Roman"/>
          <w:sz w:val="24"/>
          <w:szCs w:val="24"/>
        </w:rPr>
        <w:t>Принят</w:t>
      </w:r>
      <w:proofErr w:type="gramEnd"/>
      <w:r w:rsidRPr="00B03BE1">
        <w:rPr>
          <w:rFonts w:ascii="Times New Roman" w:hAnsi="Times New Roman" w:cs="Times New Roman"/>
          <w:sz w:val="24"/>
          <w:szCs w:val="24"/>
        </w:rPr>
        <w:t xml:space="preserve"> Законодательным Собранием Санкт-Петербурга</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9 ноября 2011 года</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proofErr w:type="gramStart"/>
      <w:r w:rsidRPr="00B03BE1">
        <w:rPr>
          <w:rFonts w:ascii="Times New Roman" w:hAnsi="Times New Roman" w:cs="Times New Roman"/>
          <w:sz w:val="24"/>
          <w:szCs w:val="24"/>
        </w:rPr>
        <w:t xml:space="preserve">(в ред. Законов Санкт-Петербурга от 21.02.2012 </w:t>
      </w:r>
      <w:hyperlink r:id="rId5" w:history="1">
        <w:r w:rsidRPr="00B03BE1">
          <w:rPr>
            <w:rStyle w:val="a3"/>
            <w:rFonts w:ascii="Times New Roman" w:hAnsi="Times New Roman" w:cs="Times New Roman"/>
            <w:color w:val="auto"/>
            <w:sz w:val="24"/>
            <w:szCs w:val="24"/>
          </w:rPr>
          <w:t>N 56-9</w:t>
        </w:r>
      </w:hyperlink>
      <w:r w:rsidRPr="00B03BE1">
        <w:rPr>
          <w:rFonts w:ascii="Times New Roman" w:hAnsi="Times New Roman" w:cs="Times New Roman"/>
          <w:color w:val="auto"/>
          <w:sz w:val="24"/>
          <w:szCs w:val="24"/>
        </w:rPr>
        <w:t>,</w:t>
      </w:r>
      <w:proofErr w:type="gramEnd"/>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 xml:space="preserve">от 15.03.2012 </w:t>
      </w:r>
      <w:r w:rsidRPr="00B03BE1">
        <w:rPr>
          <w:rFonts w:ascii="Times New Roman" w:hAnsi="Times New Roman" w:cs="Times New Roman"/>
          <w:b/>
          <w:bCs/>
          <w:sz w:val="24"/>
          <w:szCs w:val="24"/>
        </w:rPr>
        <w:t>N 88-19</w:t>
      </w:r>
      <w:r w:rsidRPr="00B03BE1">
        <w:rPr>
          <w:rFonts w:ascii="Times New Roman" w:hAnsi="Times New Roman" w:cs="Times New Roman"/>
          <w:sz w:val="24"/>
          <w:szCs w:val="24"/>
        </w:rPr>
        <w:t xml:space="preserve">, от 11.10.2012 </w:t>
      </w:r>
      <w:r w:rsidRPr="00B03BE1">
        <w:rPr>
          <w:rFonts w:ascii="Times New Roman" w:hAnsi="Times New Roman" w:cs="Times New Roman"/>
          <w:b/>
          <w:bCs/>
          <w:sz w:val="24"/>
          <w:szCs w:val="24"/>
        </w:rPr>
        <w:t>N 459-77</w:t>
      </w:r>
      <w:r w:rsidRPr="00B03BE1">
        <w:rPr>
          <w:rFonts w:ascii="Times New Roman" w:hAnsi="Times New Roman" w:cs="Times New Roman"/>
          <w:sz w:val="24"/>
          <w:szCs w:val="24"/>
        </w:rPr>
        <w:t>,</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 xml:space="preserve">от 28.12.2012 </w:t>
      </w:r>
      <w:r w:rsidRPr="00B03BE1">
        <w:rPr>
          <w:rFonts w:ascii="Times New Roman" w:hAnsi="Times New Roman" w:cs="Times New Roman"/>
          <w:b/>
          <w:bCs/>
          <w:sz w:val="24"/>
          <w:szCs w:val="24"/>
        </w:rPr>
        <w:t>N 737-124</w:t>
      </w:r>
      <w:r w:rsidRPr="00B03BE1">
        <w:rPr>
          <w:rFonts w:ascii="Times New Roman" w:hAnsi="Times New Roman" w:cs="Times New Roman"/>
          <w:sz w:val="24"/>
          <w:szCs w:val="24"/>
        </w:rPr>
        <w:t xml:space="preserve">, от 29.04.2013 </w:t>
      </w:r>
      <w:r w:rsidRPr="00B03BE1">
        <w:rPr>
          <w:rFonts w:ascii="Times New Roman" w:hAnsi="Times New Roman" w:cs="Times New Roman"/>
          <w:b/>
          <w:bCs/>
          <w:sz w:val="24"/>
          <w:szCs w:val="24"/>
        </w:rPr>
        <w:t>N 261-44</w:t>
      </w:r>
      <w:r w:rsidRPr="00B03BE1">
        <w:rPr>
          <w:rFonts w:ascii="Times New Roman" w:hAnsi="Times New Roman" w:cs="Times New Roman"/>
          <w:sz w:val="24"/>
          <w:szCs w:val="24"/>
        </w:rPr>
        <w:t>,</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 xml:space="preserve">от 22.05.2013 </w:t>
      </w:r>
      <w:r w:rsidRPr="00B03BE1">
        <w:rPr>
          <w:rFonts w:ascii="Times New Roman" w:hAnsi="Times New Roman" w:cs="Times New Roman"/>
          <w:b/>
          <w:bCs/>
          <w:sz w:val="24"/>
          <w:szCs w:val="24"/>
        </w:rPr>
        <w:t>N 277-47</w:t>
      </w:r>
      <w:r w:rsidRPr="00B03BE1">
        <w:rPr>
          <w:rFonts w:ascii="Times New Roman" w:hAnsi="Times New Roman" w:cs="Times New Roman"/>
          <w:sz w:val="24"/>
          <w:szCs w:val="24"/>
        </w:rPr>
        <w:t xml:space="preserve">, от 28.06.2013 </w:t>
      </w:r>
      <w:r w:rsidRPr="00B03BE1">
        <w:rPr>
          <w:rFonts w:ascii="Times New Roman" w:hAnsi="Times New Roman" w:cs="Times New Roman"/>
          <w:b/>
          <w:bCs/>
          <w:sz w:val="24"/>
          <w:szCs w:val="24"/>
        </w:rPr>
        <w:t>N 439-63</w:t>
      </w:r>
      <w:r w:rsidRPr="00B03BE1">
        <w:rPr>
          <w:rFonts w:ascii="Times New Roman" w:hAnsi="Times New Roman" w:cs="Times New Roman"/>
          <w:sz w:val="24"/>
          <w:szCs w:val="24"/>
        </w:rPr>
        <w:t>,</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 xml:space="preserve">от 17.07.2013 </w:t>
      </w:r>
      <w:r w:rsidRPr="00B03BE1">
        <w:rPr>
          <w:rFonts w:ascii="Times New Roman" w:hAnsi="Times New Roman" w:cs="Times New Roman"/>
          <w:b/>
          <w:bCs/>
          <w:sz w:val="24"/>
          <w:szCs w:val="24"/>
        </w:rPr>
        <w:t>N 461-83</w:t>
      </w:r>
      <w:r w:rsidRPr="00B03BE1">
        <w:rPr>
          <w:rFonts w:ascii="Times New Roman" w:hAnsi="Times New Roman" w:cs="Times New Roman"/>
          <w:sz w:val="24"/>
          <w:szCs w:val="24"/>
        </w:rPr>
        <w:t xml:space="preserve">, от 29.11.2013 </w:t>
      </w:r>
      <w:r w:rsidRPr="00B03BE1">
        <w:rPr>
          <w:rFonts w:ascii="Times New Roman" w:hAnsi="Times New Roman" w:cs="Times New Roman"/>
          <w:b/>
          <w:bCs/>
          <w:sz w:val="24"/>
          <w:szCs w:val="24"/>
        </w:rPr>
        <w:t>N 597-104</w:t>
      </w:r>
      <w:r w:rsidRPr="00B03BE1">
        <w:rPr>
          <w:rFonts w:ascii="Times New Roman" w:hAnsi="Times New Roman" w:cs="Times New Roman"/>
          <w:sz w:val="24"/>
          <w:szCs w:val="24"/>
        </w:rPr>
        <w:t>,</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 xml:space="preserve">от 11.12.2013 </w:t>
      </w:r>
      <w:r w:rsidRPr="00B03BE1">
        <w:rPr>
          <w:rFonts w:ascii="Times New Roman" w:hAnsi="Times New Roman" w:cs="Times New Roman"/>
          <w:b/>
          <w:bCs/>
          <w:sz w:val="24"/>
          <w:szCs w:val="24"/>
        </w:rPr>
        <w:t>N 631-113</w:t>
      </w:r>
      <w:r w:rsidRPr="00B03BE1">
        <w:rPr>
          <w:rFonts w:ascii="Times New Roman" w:hAnsi="Times New Roman" w:cs="Times New Roman"/>
          <w:sz w:val="24"/>
          <w:szCs w:val="24"/>
        </w:rPr>
        <w:t xml:space="preserve">, от 11.12.2013 </w:t>
      </w:r>
      <w:r w:rsidRPr="00B03BE1">
        <w:rPr>
          <w:rFonts w:ascii="Times New Roman" w:hAnsi="Times New Roman" w:cs="Times New Roman"/>
          <w:b/>
          <w:bCs/>
          <w:sz w:val="24"/>
          <w:szCs w:val="24"/>
        </w:rPr>
        <w:t>N 690-120</w:t>
      </w:r>
      <w:r w:rsidRPr="00B03BE1">
        <w:rPr>
          <w:rFonts w:ascii="Times New Roman" w:hAnsi="Times New Roman" w:cs="Times New Roman"/>
          <w:sz w:val="24"/>
          <w:szCs w:val="24"/>
        </w:rPr>
        <w:t>)</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Style w:val="a5"/>
          <w:rFonts w:ascii="Times New Roman" w:hAnsi="Times New Roman" w:cs="Times New Roman"/>
          <w:sz w:val="24"/>
          <w:szCs w:val="24"/>
        </w:rPr>
        <w:t>Раздел I. ОБЩИЕ ПОЛОЖЕНИЯ</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Style w:val="a5"/>
          <w:rFonts w:ascii="Times New Roman" w:hAnsi="Times New Roman" w:cs="Times New Roman"/>
          <w:sz w:val="24"/>
          <w:szCs w:val="24"/>
        </w:rPr>
        <w:t>Глава 1. ОСНОВНЫЕ ПОЛОЖЕНИЯ</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Статья 2. Основные понятия и термины, используемые в настоящем Кодексе</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В целях настоящего Кодекса применяются следующие основные понятия и термины:</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льготное питание - предоставляемое на льготной основе в образовательных учреждениях Санкт-Петербурга горячее питание, включающее завтрак </w:t>
      </w:r>
      <w:proofErr w:type="gramStart"/>
      <w:r w:rsidRPr="00B03BE1">
        <w:rPr>
          <w:rFonts w:ascii="Times New Roman" w:hAnsi="Times New Roman" w:cs="Times New Roman"/>
          <w:sz w:val="24"/>
          <w:szCs w:val="24"/>
        </w:rPr>
        <w:t>и(</w:t>
      </w:r>
      <w:proofErr w:type="gramEnd"/>
      <w:r w:rsidRPr="00B03BE1">
        <w:rPr>
          <w:rFonts w:ascii="Times New Roman" w:hAnsi="Times New Roman" w:cs="Times New Roman"/>
          <w:sz w:val="24"/>
          <w:szCs w:val="24"/>
        </w:rPr>
        <w:t>или) обед, рационы которых сформированы в соответствии с утверждаемой Правительством Санкт-Петербурга методикой формирования рационов питания и ассортимента пищевых продуктов, предназначенных для организации льготного питания, в том числе при отборе, приемке продовольственных товаров и сырья, которые используются для приготовления указанного питания;</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Статья 4. Лица, имеющие право на социальную поддержку в Санкт-Петербурге</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lastRenderedPageBreak/>
        <w:t xml:space="preserve">3. Гражданам без определенного места </w:t>
      </w:r>
      <w:proofErr w:type="gramStart"/>
      <w:r w:rsidRPr="00B03BE1">
        <w:rPr>
          <w:rFonts w:ascii="Times New Roman" w:hAnsi="Times New Roman" w:cs="Times New Roman"/>
          <w:sz w:val="24"/>
          <w:szCs w:val="24"/>
        </w:rPr>
        <w:t>жительства</w:t>
      </w:r>
      <w:proofErr w:type="gramEnd"/>
      <w:r w:rsidRPr="00B03BE1">
        <w:rPr>
          <w:rFonts w:ascii="Times New Roman" w:hAnsi="Times New Roman" w:cs="Times New Roman"/>
          <w:sz w:val="24"/>
          <w:szCs w:val="24"/>
        </w:rPr>
        <w:t xml:space="preserve">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w:t>
      </w:r>
      <w:r w:rsidRPr="00B03BE1">
        <w:rPr>
          <w:rFonts w:ascii="Times New Roman" w:hAnsi="Times New Roman" w:cs="Times New Roman"/>
          <w:b/>
          <w:bCs/>
          <w:sz w:val="24"/>
          <w:szCs w:val="24"/>
        </w:rPr>
        <w:t>порядке</w:t>
      </w:r>
      <w:r w:rsidRPr="00B03BE1">
        <w:rPr>
          <w:rFonts w:ascii="Times New Roman" w:hAnsi="Times New Roman" w:cs="Times New Roman"/>
          <w:sz w:val="24"/>
          <w:szCs w:val="24"/>
        </w:rPr>
        <w:t>, установленном Правительством Санкт-Петербурга.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B03BE1" w:rsidRPr="00B03BE1" w:rsidRDefault="00B03BE1" w:rsidP="00B03BE1">
      <w:pPr>
        <w:pStyle w:val="a4"/>
        <w:spacing w:before="0" w:beforeAutospacing="0" w:after="0" w:afterAutospacing="0"/>
        <w:jc w:val="both"/>
        <w:rPr>
          <w:rStyle w:val="a5"/>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Style w:val="a5"/>
          <w:rFonts w:ascii="Times New Roman" w:hAnsi="Times New Roman" w:cs="Times New Roman"/>
          <w:sz w:val="24"/>
          <w:szCs w:val="24"/>
        </w:rPr>
        <w:t xml:space="preserve">Глава 18. ПРЕДОСТАВЛЕНИЕ ЛЬГОТНОГО ПИТАНИЯ В </w:t>
      </w:r>
      <w:proofErr w:type="gramStart"/>
      <w:r w:rsidRPr="00B03BE1">
        <w:rPr>
          <w:rStyle w:val="a5"/>
          <w:rFonts w:ascii="Times New Roman" w:hAnsi="Times New Roman" w:cs="Times New Roman"/>
          <w:sz w:val="24"/>
          <w:szCs w:val="24"/>
        </w:rPr>
        <w:t>ОБРАЗОВАТЕЛЬНЫХ</w:t>
      </w:r>
      <w:proofErr w:type="gramEnd"/>
    </w:p>
    <w:p w:rsidR="00B03BE1" w:rsidRPr="00B03BE1" w:rsidRDefault="00B03BE1" w:rsidP="00B03BE1">
      <w:pPr>
        <w:pStyle w:val="a4"/>
        <w:spacing w:before="0" w:beforeAutospacing="0" w:after="0" w:afterAutospacing="0"/>
        <w:rPr>
          <w:rFonts w:ascii="Times New Roman" w:hAnsi="Times New Roman" w:cs="Times New Roman"/>
          <w:sz w:val="24"/>
          <w:szCs w:val="24"/>
        </w:rPr>
      </w:pPr>
      <w:proofErr w:type="gramStart"/>
      <w:r w:rsidRPr="00B03BE1">
        <w:rPr>
          <w:rStyle w:val="a5"/>
          <w:rFonts w:ascii="Times New Roman" w:hAnsi="Times New Roman" w:cs="Times New Roman"/>
          <w:sz w:val="24"/>
          <w:szCs w:val="24"/>
        </w:rPr>
        <w:t>УЧРЕЖДЕНИЯХ</w:t>
      </w:r>
      <w:proofErr w:type="gramEnd"/>
      <w:r w:rsidRPr="00B03BE1">
        <w:rPr>
          <w:rStyle w:val="a5"/>
          <w:rFonts w:ascii="Times New Roman" w:hAnsi="Times New Roman" w:cs="Times New Roman"/>
          <w:sz w:val="24"/>
          <w:szCs w:val="24"/>
        </w:rPr>
        <w:t xml:space="preserve"> САНКТ-ПЕТЕРБУРГА ОТДЕЛЬНЫМ КАТЕГОРИЯМ ГРАЖДАН</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Статья 81. Дополнительные меры социальной поддержки отдельных категорий граждан в части предоставления льготного питания</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1. </w:t>
      </w:r>
      <w:proofErr w:type="gramStart"/>
      <w:r w:rsidRPr="00B03BE1">
        <w:rPr>
          <w:rFonts w:ascii="Times New Roman" w:hAnsi="Times New Roman" w:cs="Times New Roman"/>
          <w:sz w:val="24"/>
          <w:szCs w:val="24"/>
        </w:rPr>
        <w:t>Льготное питание, включающее завтрак и обед для школьников 1-4 классов школ, школьников специальных (коррекционных) школ, школьников специальных (коррекционных) классов школ и обед для школьников 5-11 классов школ и учащихся профессиональных училищ, с компенсацией за счет средств бюджета Санкт-Петербурга 100 процентов его стоимости предоставляется в течение учебного дня следующим категориям школьников и учащихся профессиональных училищ:</w:t>
      </w:r>
      <w:proofErr w:type="gramEnd"/>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школьникам, проживающим в малообеспеченных семьях;</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школьникам, проживающим в многодетных семьях;</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школьникам специальных (коррекционных) школ;</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школьникам специальных (коррекционных) классов школ;</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proofErr w:type="gramStart"/>
      <w:r w:rsidRPr="00B03BE1">
        <w:rPr>
          <w:rFonts w:ascii="Times New Roman" w:hAnsi="Times New Roman" w:cs="Times New Roman"/>
          <w:sz w:val="24"/>
          <w:szCs w:val="24"/>
        </w:rPr>
        <w:t>школьникам, являющимся детьми-сиротами и детьми, оставшимися без попечения родителей, за исключением школьников, обучающихся в детских домах-школах, специальных (коррекционных) школах-интернатах для детей-сирот и детей, оставшихся без попечения родителей, с ограниченными возможностями здоровья и школах-интернатах для детей-сирот и детей, оставшихся без попечения родителей;</w:t>
      </w:r>
      <w:proofErr w:type="gramEnd"/>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школьникам, являющимся инвалидами;</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учащимся профессиональных училищ, осваивающим образовательную программу начального профессионального образования или образовательную программу профессиональной подготовки;</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учащимся профессиональных училищ, осваивающим образовательную программу среднего профессионального образования, являющимся инвалидами.</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2. Льготное питание, включающее завтрак и обед для школьников 1-4 классов школ и обед для школьников 5-11 классов школ, с компенсацией за счет средств бюджета Санкт-Петербурга 70 процентов его стоимости предоставляется в течение учебного дня следующим категориям школьников:</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proofErr w:type="gramStart"/>
      <w:r w:rsidRPr="00B03BE1">
        <w:rPr>
          <w:rFonts w:ascii="Times New Roman" w:hAnsi="Times New Roman" w:cs="Times New Roman"/>
          <w:sz w:val="24"/>
          <w:szCs w:val="24"/>
        </w:rPr>
        <w:t>состоящих</w:t>
      </w:r>
      <w:proofErr w:type="gramEnd"/>
      <w:r w:rsidRPr="00B03BE1">
        <w:rPr>
          <w:rFonts w:ascii="Times New Roman" w:hAnsi="Times New Roman" w:cs="Times New Roman"/>
          <w:sz w:val="24"/>
          <w:szCs w:val="24"/>
        </w:rPr>
        <w:t xml:space="preserve"> на учете в противотуберкулезном диспансере;</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страдающих хроническими заболеваниями, перечень которых устанавливается Правительством Санкт-Петербурга;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обучающихся в специализированных спортивных и кадетских классах школ.</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3. Льготное питание, включающее завтрак, с компенсацией за счет средств бюджета Санкт-Петербурга 70 процентов его стоимости предоставляется в течение учебного дня школьникам 1-4 классов школ, не указанным в </w:t>
      </w:r>
      <w:r w:rsidRPr="00B03BE1">
        <w:rPr>
          <w:rFonts w:ascii="Times New Roman" w:hAnsi="Times New Roman" w:cs="Times New Roman"/>
          <w:b/>
          <w:bCs/>
          <w:sz w:val="24"/>
          <w:szCs w:val="24"/>
        </w:rPr>
        <w:t>пунктах 1</w:t>
      </w:r>
      <w:r w:rsidRPr="00B03BE1">
        <w:rPr>
          <w:rFonts w:ascii="Times New Roman" w:hAnsi="Times New Roman" w:cs="Times New Roman"/>
          <w:sz w:val="24"/>
          <w:szCs w:val="24"/>
        </w:rPr>
        <w:t xml:space="preserve"> и </w:t>
      </w:r>
      <w:hyperlink r:id="rId6" w:history="1">
        <w:r w:rsidRPr="00B03BE1">
          <w:rPr>
            <w:rStyle w:val="a3"/>
            <w:rFonts w:ascii="Times New Roman" w:hAnsi="Times New Roman" w:cs="Times New Roman"/>
            <w:color w:val="auto"/>
            <w:sz w:val="24"/>
            <w:szCs w:val="24"/>
          </w:rPr>
          <w:t>2</w:t>
        </w:r>
      </w:hyperlink>
      <w:r w:rsidRPr="00B03BE1">
        <w:rPr>
          <w:rFonts w:ascii="Times New Roman" w:hAnsi="Times New Roman" w:cs="Times New Roman"/>
          <w:sz w:val="24"/>
          <w:szCs w:val="24"/>
        </w:rPr>
        <w:t xml:space="preserve"> настоящей статьи.</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4. В исключительных случаях, если школьник или учащийся профессионального училища находится в трудной жизненной ситуации, предоставление льготного питания, включающего завтрак </w:t>
      </w:r>
      <w:proofErr w:type="gramStart"/>
      <w:r w:rsidRPr="00B03BE1">
        <w:rPr>
          <w:rFonts w:ascii="Times New Roman" w:hAnsi="Times New Roman" w:cs="Times New Roman"/>
          <w:sz w:val="24"/>
          <w:szCs w:val="24"/>
        </w:rPr>
        <w:t>и(</w:t>
      </w:r>
      <w:proofErr w:type="gramEnd"/>
      <w:r w:rsidRPr="00B03BE1">
        <w:rPr>
          <w:rFonts w:ascii="Times New Roman" w:hAnsi="Times New Roman" w:cs="Times New Roman"/>
          <w:sz w:val="24"/>
          <w:szCs w:val="24"/>
        </w:rPr>
        <w:t>или) обед, с компенсацией за счет средств бюджета Санкт-Петербурга 100 процентов его стоимости возможно по ходатайству органа самоуправления образовательного учреждения Санкт-Петербурга, в компетенцию которого входит рассмотрение данного вопроса.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lastRenderedPageBreak/>
        <w:t>5. Льготное питание предоставляется школьникам и учащимся профессиональных училищ, указанным в настоящей статье, осваивающим образовательные программы по очной форме обучения.</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Статья 82. Условия и порядок предоставления льготного питания</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1. Стоимость льготного питания устанавливается Правительством Санкт-Петербурга не реже одного раза в год с учетом следующих ограничений:</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завтрак не менее 30 рублей в день, обед не менее 45 рублей в день - для школьников 1-4 классов школ, школьников специальных (коррекционных) школ, школьников специальных (коррекционных) классов школ;</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обед не менее 75 рублей в день - для школьников 5-11 классов школ и учащихся профессиональных училищ.</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2. Предоставление льготного питания осуществляется по заявлениям родителей (законных представителей) школьников и учащихся профессиональных училищ, имеющих право на льготное питание в соответствии с настоящей главой.</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Школьники и учащиеся профессиональных училищ, имеющие право на льготное питание в соответствии с настоящей главой, достигшие 18 лет, являющиеся дееспособными, подают заявления на предоставление льготного питания самостоятельно.</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3. </w:t>
      </w:r>
      <w:proofErr w:type="gramStart"/>
      <w:r w:rsidRPr="00B03BE1">
        <w:rPr>
          <w:rFonts w:ascii="Times New Roman" w:hAnsi="Times New Roman" w:cs="Times New Roman"/>
          <w:sz w:val="24"/>
          <w:szCs w:val="24"/>
        </w:rPr>
        <w:t xml:space="preserve">По заявлениям родителей (законных представителей) </w:t>
      </w:r>
      <w:r w:rsidRPr="00B03BE1">
        <w:rPr>
          <w:rFonts w:ascii="Times New Roman" w:hAnsi="Times New Roman" w:cs="Times New Roman"/>
          <w:color w:val="auto"/>
          <w:sz w:val="24"/>
          <w:szCs w:val="24"/>
        </w:rPr>
        <w:t xml:space="preserve">школьников и учащихся профессиональных училищ, имеющих право на льготное питание в соответствии с </w:t>
      </w:r>
      <w:hyperlink r:id="rId7" w:history="1">
        <w:r w:rsidRPr="00B03BE1">
          <w:rPr>
            <w:rStyle w:val="a3"/>
            <w:rFonts w:ascii="Times New Roman" w:hAnsi="Times New Roman" w:cs="Times New Roman"/>
            <w:color w:val="auto"/>
            <w:sz w:val="24"/>
            <w:szCs w:val="24"/>
          </w:rPr>
          <w:t>пунктами 1</w:t>
        </w:r>
      </w:hyperlink>
      <w:r w:rsidRPr="00B03BE1">
        <w:rPr>
          <w:rFonts w:ascii="Times New Roman" w:hAnsi="Times New Roman" w:cs="Times New Roman"/>
          <w:sz w:val="24"/>
          <w:szCs w:val="24"/>
        </w:rPr>
        <w:t xml:space="preserve"> и </w:t>
      </w:r>
      <w:hyperlink r:id="rId8" w:history="1">
        <w:r w:rsidRPr="00B03BE1">
          <w:rPr>
            <w:rStyle w:val="a3"/>
            <w:rFonts w:ascii="Times New Roman" w:hAnsi="Times New Roman" w:cs="Times New Roman"/>
            <w:color w:val="auto"/>
            <w:sz w:val="24"/>
            <w:szCs w:val="24"/>
          </w:rPr>
          <w:t>2 статьи 81</w:t>
        </w:r>
      </w:hyperlink>
      <w:r w:rsidRPr="00B03BE1">
        <w:rPr>
          <w:rFonts w:ascii="Times New Roman" w:hAnsi="Times New Roman" w:cs="Times New Roman"/>
          <w:sz w:val="24"/>
          <w:szCs w:val="24"/>
        </w:rPr>
        <w:t xml:space="preserve"> настоящего Кодекса, страдающих заболеваниями, входящими в перечень, установленный Правительством Санкт-Петербурга, или обучающихся на дому на основании медицинских показаний, предоставление льготного питания может быть заменено денежной компенсацией расходов на питание.</w:t>
      </w:r>
      <w:proofErr w:type="gramEnd"/>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Денежная компенсация расходов на питание предоставляется в размере 100 процентов стоимости льготного питания для категорий школьников и учащихся профессиональных училищ, указанных в </w:t>
      </w:r>
      <w:r w:rsidRPr="00B03BE1">
        <w:rPr>
          <w:rFonts w:ascii="Times New Roman" w:hAnsi="Times New Roman" w:cs="Times New Roman"/>
          <w:b/>
          <w:bCs/>
          <w:sz w:val="24"/>
          <w:szCs w:val="24"/>
        </w:rPr>
        <w:t>пункте 1 статьи 81</w:t>
      </w:r>
      <w:r w:rsidRPr="00B03BE1">
        <w:rPr>
          <w:rFonts w:ascii="Times New Roman" w:hAnsi="Times New Roman" w:cs="Times New Roman"/>
          <w:sz w:val="24"/>
          <w:szCs w:val="24"/>
        </w:rPr>
        <w:t xml:space="preserve"> настоящего Кодекса, и в размере 70 процентов стоимости льготного питания для категорий школьников, указанных в </w:t>
      </w:r>
      <w:r w:rsidRPr="00B03BE1">
        <w:rPr>
          <w:rFonts w:ascii="Times New Roman" w:hAnsi="Times New Roman" w:cs="Times New Roman"/>
          <w:b/>
          <w:bCs/>
          <w:sz w:val="24"/>
          <w:szCs w:val="24"/>
        </w:rPr>
        <w:t>пункте 2 статьи 81</w:t>
      </w:r>
      <w:r w:rsidRPr="00B03BE1">
        <w:rPr>
          <w:rFonts w:ascii="Times New Roman" w:hAnsi="Times New Roman" w:cs="Times New Roman"/>
          <w:sz w:val="24"/>
          <w:szCs w:val="24"/>
        </w:rPr>
        <w:t xml:space="preserve"> настоящего Кодекса.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Школьники и учащиеся профессиональных училищ, имеющие право на получение денежной компенсации расходов на питание, достигшие 18 лет, являющиеся дееспособными, подают заявления на выплату указанной денежной компенсации самостоятельно.</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4. Льготное питание, предусмотренное в </w:t>
      </w:r>
      <w:r w:rsidRPr="00B03BE1">
        <w:rPr>
          <w:rFonts w:ascii="Times New Roman" w:hAnsi="Times New Roman" w:cs="Times New Roman"/>
          <w:b/>
          <w:bCs/>
          <w:sz w:val="24"/>
          <w:szCs w:val="24"/>
        </w:rPr>
        <w:t>пунктах 2</w:t>
      </w:r>
      <w:r w:rsidRPr="00B03BE1">
        <w:rPr>
          <w:rFonts w:ascii="Times New Roman" w:hAnsi="Times New Roman" w:cs="Times New Roman"/>
          <w:sz w:val="24"/>
          <w:szCs w:val="24"/>
        </w:rPr>
        <w:t xml:space="preserve"> и </w:t>
      </w:r>
      <w:r w:rsidRPr="00B03BE1">
        <w:rPr>
          <w:rFonts w:ascii="Times New Roman" w:hAnsi="Times New Roman" w:cs="Times New Roman"/>
          <w:b/>
          <w:bCs/>
          <w:sz w:val="24"/>
          <w:szCs w:val="24"/>
        </w:rPr>
        <w:t>3 статьи 81</w:t>
      </w:r>
      <w:r w:rsidRPr="00B03BE1">
        <w:rPr>
          <w:rFonts w:ascii="Times New Roman" w:hAnsi="Times New Roman" w:cs="Times New Roman"/>
          <w:sz w:val="24"/>
          <w:szCs w:val="24"/>
        </w:rPr>
        <w:t xml:space="preserve"> настоящего Кодекса, предоставляется при условии письменного согласия родителей (законных представителей) школьников оплатить оставшуюся стоимость соответствующего льготного питания (завтрака </w:t>
      </w:r>
      <w:proofErr w:type="gramStart"/>
      <w:r w:rsidRPr="00B03BE1">
        <w:rPr>
          <w:rFonts w:ascii="Times New Roman" w:hAnsi="Times New Roman" w:cs="Times New Roman"/>
          <w:sz w:val="24"/>
          <w:szCs w:val="24"/>
        </w:rPr>
        <w:t>и(</w:t>
      </w:r>
      <w:proofErr w:type="gramEnd"/>
      <w:r w:rsidRPr="00B03BE1">
        <w:rPr>
          <w:rFonts w:ascii="Times New Roman" w:hAnsi="Times New Roman" w:cs="Times New Roman"/>
          <w:sz w:val="24"/>
          <w:szCs w:val="24"/>
        </w:rPr>
        <w:t>или) обеда), составляющую 30 процентов стоимости льготного питания.</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5. Школьникам и учащимся профессиональных училищ, имеющим право на льготное питание по нескольким основаниям, предусмотренным настоящим Кодексом, льготное питание назначается по одному из них, предусматривающему более высокий размер компенсации за счет средств бюджета Санкт-Петербурга.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hyperlink r:id="rId9" w:history="1">
        <w:r w:rsidRPr="00B03BE1">
          <w:rPr>
            <w:rFonts w:ascii="Times New Roman" w:hAnsi="Times New Roman" w:cs="Times New Roman"/>
            <w:b/>
            <w:bCs/>
            <w:i/>
            <w:iCs/>
            <w:color w:val="4B6B94"/>
            <w:sz w:val="24"/>
            <w:szCs w:val="24"/>
          </w:rPr>
          <w:br/>
        </w:r>
      </w:hyperlink>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Style w:val="a5"/>
          <w:rFonts w:ascii="Times New Roman" w:hAnsi="Times New Roman" w:cs="Times New Roman"/>
          <w:sz w:val="24"/>
          <w:szCs w:val="24"/>
        </w:rPr>
        <w:t>Глава 34. ЗАКЛЮЧИТЕЛЬНЫЕ И ПЕРЕХОДНЫЕ ПОЛОЖЕНИЯ</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Статья 118. О признании </w:t>
      </w:r>
      <w:proofErr w:type="gramStart"/>
      <w:r w:rsidRPr="00B03BE1">
        <w:rPr>
          <w:rFonts w:ascii="Times New Roman" w:hAnsi="Times New Roman" w:cs="Times New Roman"/>
          <w:sz w:val="24"/>
          <w:szCs w:val="24"/>
        </w:rPr>
        <w:t>утратившими</w:t>
      </w:r>
      <w:proofErr w:type="gramEnd"/>
      <w:r w:rsidRPr="00B03BE1">
        <w:rPr>
          <w:rFonts w:ascii="Times New Roman" w:hAnsi="Times New Roman" w:cs="Times New Roman"/>
          <w:sz w:val="24"/>
          <w:szCs w:val="24"/>
        </w:rPr>
        <w:t xml:space="preserve"> силу отдельных законов Санкт-Петербурга со вступлением в силу настоящего Кодекса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Со дня вступления в силу настоящего Кодекса признать утратившими силу:</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62) </w:t>
      </w:r>
      <w:hyperlink r:id="rId10" w:history="1">
        <w:r w:rsidRPr="00B03BE1">
          <w:rPr>
            <w:rStyle w:val="a3"/>
            <w:rFonts w:ascii="Times New Roman" w:hAnsi="Times New Roman" w:cs="Times New Roman"/>
            <w:sz w:val="24"/>
            <w:szCs w:val="24"/>
          </w:rPr>
          <w:t>Закон</w:t>
        </w:r>
      </w:hyperlink>
      <w:r w:rsidRPr="00B03BE1">
        <w:rPr>
          <w:rFonts w:ascii="Times New Roman" w:hAnsi="Times New Roman" w:cs="Times New Roman"/>
          <w:sz w:val="24"/>
          <w:szCs w:val="24"/>
        </w:rP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Статья 120. Вступление в силу настоящего Кодекса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1. Настоящий Коде</w:t>
      </w:r>
      <w:proofErr w:type="gramStart"/>
      <w:r w:rsidRPr="00B03BE1">
        <w:rPr>
          <w:rFonts w:ascii="Times New Roman" w:hAnsi="Times New Roman" w:cs="Times New Roman"/>
          <w:sz w:val="24"/>
          <w:szCs w:val="24"/>
        </w:rPr>
        <w:t>кс вст</w:t>
      </w:r>
      <w:proofErr w:type="gramEnd"/>
      <w:r w:rsidRPr="00B03BE1">
        <w:rPr>
          <w:rFonts w:ascii="Times New Roman" w:hAnsi="Times New Roman" w:cs="Times New Roman"/>
          <w:sz w:val="24"/>
          <w:szCs w:val="24"/>
        </w:rPr>
        <w:t xml:space="preserve">упает в силу с 1 января 2012 года, за исключением </w:t>
      </w:r>
      <w:r w:rsidRPr="00B03BE1">
        <w:rPr>
          <w:rFonts w:ascii="Times New Roman" w:hAnsi="Times New Roman" w:cs="Times New Roman"/>
          <w:b/>
          <w:bCs/>
          <w:sz w:val="24"/>
          <w:szCs w:val="24"/>
        </w:rPr>
        <w:t>пункта 2 статьи 1</w:t>
      </w:r>
      <w:r w:rsidRPr="00B03BE1">
        <w:rPr>
          <w:rFonts w:ascii="Times New Roman" w:hAnsi="Times New Roman" w:cs="Times New Roman"/>
          <w:sz w:val="24"/>
          <w:szCs w:val="24"/>
        </w:rPr>
        <w:t xml:space="preserve"> и </w:t>
      </w:r>
      <w:r w:rsidRPr="00B03BE1">
        <w:rPr>
          <w:rFonts w:ascii="Times New Roman" w:hAnsi="Times New Roman" w:cs="Times New Roman"/>
          <w:b/>
          <w:bCs/>
          <w:sz w:val="24"/>
          <w:szCs w:val="24"/>
        </w:rPr>
        <w:t>статьи 118</w:t>
      </w:r>
      <w:r w:rsidRPr="00B03BE1">
        <w:rPr>
          <w:rFonts w:ascii="Times New Roman" w:hAnsi="Times New Roman" w:cs="Times New Roman"/>
          <w:sz w:val="24"/>
          <w:szCs w:val="24"/>
        </w:rPr>
        <w:t xml:space="preserve"> настоящего Кодекса.</w:t>
      </w:r>
    </w:p>
    <w:p w:rsidR="00B03BE1" w:rsidRPr="00B03BE1" w:rsidRDefault="00B03BE1" w:rsidP="00B03BE1">
      <w:pPr>
        <w:pStyle w:val="a4"/>
        <w:spacing w:before="0" w:beforeAutospacing="0" w:after="0" w:afterAutospacing="0"/>
        <w:jc w:val="both"/>
        <w:rPr>
          <w:rFonts w:ascii="Times New Roman" w:hAnsi="Times New Roman" w:cs="Times New Roman"/>
          <w:sz w:val="24"/>
          <w:szCs w:val="24"/>
        </w:rPr>
      </w:pPr>
      <w:r w:rsidRPr="00B03BE1">
        <w:rPr>
          <w:rFonts w:ascii="Times New Roman" w:hAnsi="Times New Roman" w:cs="Times New Roman"/>
          <w:sz w:val="24"/>
          <w:szCs w:val="24"/>
        </w:rPr>
        <w:t xml:space="preserve">2. </w:t>
      </w:r>
      <w:r w:rsidRPr="00B03BE1">
        <w:rPr>
          <w:rFonts w:ascii="Times New Roman" w:hAnsi="Times New Roman" w:cs="Times New Roman"/>
          <w:b/>
          <w:bCs/>
          <w:sz w:val="24"/>
          <w:szCs w:val="24"/>
        </w:rPr>
        <w:t>Пункт 2 статьи 1</w:t>
      </w:r>
      <w:r w:rsidRPr="00B03BE1">
        <w:rPr>
          <w:rFonts w:ascii="Times New Roman" w:hAnsi="Times New Roman" w:cs="Times New Roman"/>
          <w:sz w:val="24"/>
          <w:szCs w:val="24"/>
        </w:rPr>
        <w:t xml:space="preserve"> и </w:t>
      </w:r>
      <w:r w:rsidRPr="00B03BE1">
        <w:rPr>
          <w:rFonts w:ascii="Times New Roman" w:hAnsi="Times New Roman" w:cs="Times New Roman"/>
          <w:b/>
          <w:bCs/>
          <w:sz w:val="24"/>
          <w:szCs w:val="24"/>
        </w:rPr>
        <w:t>статья 118</w:t>
      </w:r>
      <w:r w:rsidRPr="00B03BE1">
        <w:rPr>
          <w:rFonts w:ascii="Times New Roman" w:hAnsi="Times New Roman" w:cs="Times New Roman"/>
          <w:sz w:val="24"/>
          <w:szCs w:val="24"/>
        </w:rPr>
        <w:t xml:space="preserve"> настоящего Кодекса вступают в силу с 1 января 2014 года</w:t>
      </w: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Губернатор Санкт-Петербурга</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Г.С.Полтавченко</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Санкт-Петербург</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22 ноября 2011 года</w:t>
      </w:r>
    </w:p>
    <w:p w:rsidR="00B03BE1" w:rsidRPr="00B03BE1" w:rsidRDefault="00B03BE1" w:rsidP="00B03BE1">
      <w:pPr>
        <w:pStyle w:val="a4"/>
        <w:spacing w:before="0" w:beforeAutospacing="0" w:after="0" w:afterAutospacing="0"/>
        <w:rPr>
          <w:rFonts w:ascii="Times New Roman" w:hAnsi="Times New Roman" w:cs="Times New Roman"/>
          <w:sz w:val="24"/>
          <w:szCs w:val="24"/>
        </w:rPr>
      </w:pPr>
      <w:r w:rsidRPr="00B03BE1">
        <w:rPr>
          <w:rFonts w:ascii="Times New Roman" w:hAnsi="Times New Roman" w:cs="Times New Roman"/>
          <w:sz w:val="24"/>
          <w:szCs w:val="24"/>
        </w:rPr>
        <w:t>N 728-132</w:t>
      </w:r>
    </w:p>
    <w:p w:rsidR="001179ED" w:rsidRPr="00B03BE1" w:rsidRDefault="00B03BE1">
      <w:pPr>
        <w:rPr>
          <w:sz w:val="24"/>
          <w:szCs w:val="24"/>
        </w:rPr>
      </w:pPr>
    </w:p>
    <w:sectPr w:rsidR="001179ED" w:rsidRPr="00B03BE1" w:rsidSect="004B3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3BE1"/>
    <w:rsid w:val="004A02C7"/>
    <w:rsid w:val="004B34D7"/>
    <w:rsid w:val="0052598C"/>
    <w:rsid w:val="009B4C06"/>
    <w:rsid w:val="00B03BE1"/>
    <w:rsid w:val="00B9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BE1"/>
    <w:rPr>
      <w:b/>
      <w:bCs/>
      <w:strike w:val="0"/>
      <w:dstrike w:val="0"/>
      <w:color w:val="4B6B94"/>
      <w:u w:val="none"/>
      <w:effect w:val="none"/>
    </w:rPr>
  </w:style>
  <w:style w:type="paragraph" w:styleId="a4">
    <w:name w:val="Normal (Web)"/>
    <w:basedOn w:val="a"/>
    <w:uiPriority w:val="99"/>
    <w:semiHidden/>
    <w:unhideWhenUsed/>
    <w:rsid w:val="00B03BE1"/>
    <w:pPr>
      <w:spacing w:before="100" w:beforeAutospacing="1" w:after="100" w:afterAutospacing="1" w:line="240" w:lineRule="auto"/>
    </w:pPr>
    <w:rPr>
      <w:rFonts w:ascii="Arial" w:eastAsia="Times New Roman" w:hAnsi="Arial" w:cs="Arial"/>
      <w:color w:val="000000"/>
      <w:sz w:val="20"/>
      <w:szCs w:val="20"/>
      <w:lang w:eastAsia="ru-RU"/>
    </w:rPr>
  </w:style>
  <w:style w:type="character" w:styleId="a5">
    <w:name w:val="Strong"/>
    <w:basedOn w:val="a0"/>
    <w:uiPriority w:val="22"/>
    <w:qFormat/>
    <w:rsid w:val="00B03B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SHKOLA233\&#208;&#160;&#208;&#176;&#208;&#177;&#208;&#190;&#209;&#135;&#208;&#184;&#208;&#185;%20&#209;&#129;&#209;&#130;&#208;&#190;&#208;&#187;\&#208;&#161;&#208;&#144;&#208;&#153;&#208;&#162;\&#209;&#129;&#208;&#190;&#209;&#134;&#208;&#184;&#208;&#176;&#208;&#187;&#209;&#140;&#208;&#189;&#209;&#139;&#208;&#185;%20&#208;&#186;&#208;&#190;&#208;&#180;&#208;&#181;&#208;&#186;&#209;&#129;.docx" TargetMode="External"/><Relationship Id="rId3" Type="http://schemas.openxmlformats.org/officeDocument/2006/relationships/settings" Target="settings.xml"/><Relationship Id="rId7" Type="http://schemas.openxmlformats.org/officeDocument/2006/relationships/hyperlink" Target="file:///C:\Documents%20and%20Settings\Admin.SHKOLA233\&#208;&#160;&#208;&#176;&#208;&#177;&#208;&#190;&#209;&#135;&#208;&#184;&#208;&#185;%20&#209;&#129;&#209;&#130;&#208;&#190;&#208;&#187;\&#208;&#161;&#208;&#144;&#208;&#153;&#208;&#162;\&#209;&#129;&#208;&#190;&#209;&#134;&#208;&#184;&#208;&#176;&#208;&#187;&#209;&#140;&#208;&#189;&#209;&#139;&#208;&#185;%20&#208;&#186;&#208;&#190;&#208;&#180;&#208;&#181;&#208;&#186;&#209;&#12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SHKOLA233\&#208;&#160;&#208;&#176;&#208;&#177;&#208;&#190;&#209;&#135;&#208;&#184;&#208;&#185;%20&#209;&#129;&#209;&#130;&#208;&#190;&#208;&#187;\&#208;&#161;&#208;&#144;&#208;&#153;&#208;&#162;\&#209;&#129;&#208;&#190;&#209;&#134;&#208;&#184;&#208;&#176;&#208;&#187;&#209;&#140;&#208;&#189;&#209;&#139;&#208;&#185;%20&#208;&#186;&#208;&#190;&#208;&#180;&#208;&#181;&#208;&#186;&#209;&#129;.docx" TargetMode="External"/><Relationship Id="rId11" Type="http://schemas.openxmlformats.org/officeDocument/2006/relationships/fontTable" Target="fontTable.xml"/><Relationship Id="rId5" Type="http://schemas.openxmlformats.org/officeDocument/2006/relationships/hyperlink" Target="consultantplus://offline/ref=68823D8E5B5F35A3FE7441E42C05C24B0451C7C039ED6D29F08CBA955B930FBB5D03E8F168691F283By2M" TargetMode="External"/><Relationship Id="rId10" Type="http://schemas.openxmlformats.org/officeDocument/2006/relationships/hyperlink" Target="consultantplus://offline/ref=68823D8E5B5F35A3FE7441E42C05C24B0453C3CB3EEB6D29F08CBA955B39y3M" TargetMode="External"/><Relationship Id="rId4" Type="http://schemas.openxmlformats.org/officeDocument/2006/relationships/webSettings" Target="webSettings.xml"/><Relationship Id="rId9" Type="http://schemas.openxmlformats.org/officeDocument/2006/relationships/hyperlink" Target="consultantplus://offline/ref=68823D8E5B5F35A3FE7441E42C05C24B0457C5C23AEA6D29F08CBA955B930FBB5D03E8F168691F28B5426C1A31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1A64D-4280-4E63-8CFF-81587683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2014-09-18T18:20:00Z</dcterms:created>
  <dcterms:modified xsi:type="dcterms:W3CDTF">2014-09-18T18:25:00Z</dcterms:modified>
</cp:coreProperties>
</file>